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31E" w:rsidRDefault="005A0141" w:rsidP="00B250C6">
      <w:pPr>
        <w:rPr>
          <w:rFonts w:ascii="Times New Roman" w:hAnsi="Times New Roman" w:cs="Times New Roman"/>
          <w:b/>
          <w:sz w:val="28"/>
          <w:szCs w:val="28"/>
          <w:lang w:val="ru-RU"/>
        </w:rPr>
      </w:pPr>
      <w:r>
        <w:rPr>
          <w:rFonts w:ascii="Times New Roman" w:hAnsi="Times New Roman" w:cs="Times New Roman"/>
          <w:b/>
          <w:sz w:val="28"/>
          <w:szCs w:val="28"/>
          <w:lang w:val="ru-RU"/>
        </w:rPr>
        <w:t>Лабораторное занятие 5</w:t>
      </w:r>
    </w:p>
    <w:p w:rsidR="005A0141" w:rsidRDefault="005A0141" w:rsidP="00B250C6">
      <w:pPr>
        <w:rPr>
          <w:rFonts w:ascii="Times New Roman" w:hAnsi="Times New Roman" w:cs="Times New Roman"/>
          <w:b/>
          <w:sz w:val="28"/>
          <w:szCs w:val="28"/>
          <w:lang w:val="ru-RU"/>
        </w:rPr>
      </w:pPr>
    </w:p>
    <w:p w:rsidR="005A0141" w:rsidRPr="005A0141" w:rsidRDefault="005A0141" w:rsidP="00B250C6">
      <w:pPr>
        <w:rPr>
          <w:rFonts w:ascii="Times New Roman" w:hAnsi="Times New Roman" w:cs="Times New Roman"/>
          <w:b/>
          <w:i/>
          <w:sz w:val="28"/>
          <w:szCs w:val="28"/>
          <w:lang w:val="ru-RU"/>
        </w:rPr>
      </w:pPr>
      <w:r w:rsidRPr="005A0141">
        <w:rPr>
          <w:rFonts w:ascii="Times New Roman" w:hAnsi="Times New Roman" w:cs="Times New Roman"/>
          <w:b/>
          <w:i/>
          <w:sz w:val="28"/>
          <w:szCs w:val="28"/>
          <w:lang w:val="ru-RU"/>
        </w:rPr>
        <w:t>Теоретические основы системного подхода и системного анализа</w:t>
      </w:r>
    </w:p>
    <w:p w:rsidR="00A5701A" w:rsidRDefault="00A5701A" w:rsidP="00A5701A">
      <w:pPr>
        <w:jc w:val="both"/>
        <w:rPr>
          <w:rFonts w:ascii="Times New Roman" w:hAnsi="Times New Roman" w:cs="Times New Roman"/>
          <w:sz w:val="28"/>
          <w:szCs w:val="28"/>
          <w:lang w:val="ru-RU"/>
        </w:rPr>
      </w:pPr>
    </w:p>
    <w:p w:rsidR="005A0141" w:rsidRDefault="005A0141" w:rsidP="005A0141">
      <w:pPr>
        <w:pStyle w:val="a6"/>
        <w:spacing w:before="0" w:beforeAutospacing="0" w:after="0" w:afterAutospacing="0"/>
        <w:ind w:firstLine="709"/>
        <w:jc w:val="both"/>
        <w:rPr>
          <w:rStyle w:val="a8"/>
          <w:i/>
          <w:iCs/>
          <w:sz w:val="28"/>
          <w:szCs w:val="28"/>
        </w:rPr>
      </w:pPr>
      <w:r w:rsidRPr="005A0141">
        <w:rPr>
          <w:rStyle w:val="a8"/>
          <w:i/>
          <w:iCs/>
          <w:sz w:val="28"/>
          <w:szCs w:val="28"/>
        </w:rPr>
        <w:t>Системный подход в исследовании проблем физической культуры и спорта</w:t>
      </w:r>
    </w:p>
    <w:p w:rsidR="005A0141" w:rsidRPr="005A0141" w:rsidRDefault="005A0141" w:rsidP="005A0141">
      <w:pPr>
        <w:pStyle w:val="a6"/>
        <w:spacing w:before="0" w:beforeAutospacing="0" w:after="0" w:afterAutospacing="0"/>
        <w:ind w:firstLine="709"/>
        <w:jc w:val="both"/>
        <w:rPr>
          <w:sz w:val="28"/>
          <w:szCs w:val="28"/>
        </w:rPr>
      </w:pPr>
      <w:bookmarkStart w:id="0" w:name="_GoBack"/>
      <w:bookmarkEnd w:id="0"/>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Известно, что системный подход в исследовании основных процессов в любой отрасли знания формировался сначала в философии (Э.Б. де Кондиляк «Трактат о системах и И. Кант «Критика чистого разума), затем в химии, биологии, социологии, затем в образовании.</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Понятия системно-структурного языка – это методологические схемы проектирования изучае-мого явления, а также средства связи разных предметов и уровней описания изучаемого явления.</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Построение системно-структурных понятий в области физической культуры и спорта – это, как правило, использование образцов уже известных исследований в различных областях знаний - химии, биологии, медицине, психологии, педагогики, что находится за пределом изучаемой предметной области.</w:t>
      </w:r>
    </w:p>
    <w:p w:rsidR="005A0141" w:rsidRPr="005A0141" w:rsidRDefault="005A0141" w:rsidP="005A0141">
      <w:pPr>
        <w:pStyle w:val="a6"/>
        <w:spacing w:before="0" w:beforeAutospacing="0" w:after="0" w:afterAutospacing="0"/>
        <w:ind w:firstLine="709"/>
        <w:jc w:val="both"/>
        <w:rPr>
          <w:sz w:val="28"/>
          <w:szCs w:val="28"/>
        </w:rPr>
      </w:pPr>
      <w:r w:rsidRPr="005A0141">
        <w:rPr>
          <w:rStyle w:val="a8"/>
          <w:sz w:val="28"/>
          <w:szCs w:val="28"/>
        </w:rPr>
        <w:t>Основа теории систем как теории спорта </w:t>
      </w:r>
      <w:r w:rsidRPr="005A0141">
        <w:rPr>
          <w:sz w:val="28"/>
          <w:szCs w:val="28"/>
        </w:rPr>
        <w:t>- это предположение, что система существует, как целое, которое может быть расчленено на отдельные компоненты; важнейшей характеристикой системы является ее структура.</w:t>
      </w:r>
    </w:p>
    <w:p w:rsidR="005A0141" w:rsidRPr="005A0141" w:rsidRDefault="005A0141" w:rsidP="005A0141">
      <w:pPr>
        <w:pStyle w:val="a6"/>
        <w:spacing w:before="0" w:beforeAutospacing="0" w:after="0" w:afterAutospacing="0"/>
        <w:ind w:firstLine="709"/>
        <w:jc w:val="both"/>
        <w:rPr>
          <w:sz w:val="28"/>
          <w:szCs w:val="28"/>
        </w:rPr>
      </w:pPr>
      <w:r w:rsidRPr="005A0141">
        <w:rPr>
          <w:rStyle w:val="a8"/>
          <w:sz w:val="28"/>
          <w:szCs w:val="28"/>
        </w:rPr>
        <w:t>Структура системы </w:t>
      </w:r>
      <w:r w:rsidRPr="005A0141">
        <w:rPr>
          <w:sz w:val="28"/>
          <w:szCs w:val="28"/>
        </w:rPr>
        <w:t>– это совокупность ее элементов и их связей, определяющих внутреннее строение и организацию объекта как целого.</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При исследовании систем, структура выступает как способ ее организации. При проектировании новой системы, как и при проектировании, например, системы физической культуры и спорта, сначала производится декомпанизация существующей системы на отдельные элементы, затем устанавливаются функции и связи этих элементов, таким образом, создается структура системы.</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Структура системы физической культуры и спорта для своего эффективного функциони-рования должна иметь оптимальное количество элементов, обеспечивающих ее развитие.</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Она должна быть мобильной, легко адаптируемой к требованиям, которые предъявляют к ней условия ее существования.</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Эволюция системы по содержанию и положению в пространстве в соответствии с его изменениями, отражает процесс ее жизнеспособности. Так, эволюция системы физической культуры и спорта должна быть адекватна изменениям социально-экономических отношений в обществе, что и предопределяет ее успешное развитие.</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В теории систем можно выделить некоторые общие их характеристики (свойства), отражающие специфику использования в той или иной области, например, в области физической культуры и спорта.</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lastRenderedPageBreak/>
        <w:t>Общие характеристики систем – это, в первую очередь, их целостность, структурность, иерархичность, множественность.</w:t>
      </w:r>
    </w:p>
    <w:p w:rsidR="005A0141" w:rsidRPr="005A0141" w:rsidRDefault="005A0141" w:rsidP="005A0141">
      <w:pPr>
        <w:pStyle w:val="a6"/>
        <w:spacing w:before="0" w:beforeAutospacing="0" w:after="0" w:afterAutospacing="0"/>
        <w:ind w:firstLine="709"/>
        <w:jc w:val="both"/>
        <w:rPr>
          <w:sz w:val="28"/>
          <w:szCs w:val="28"/>
        </w:rPr>
      </w:pPr>
      <w:r w:rsidRPr="005A0141">
        <w:rPr>
          <w:rStyle w:val="a8"/>
          <w:sz w:val="28"/>
          <w:szCs w:val="28"/>
        </w:rPr>
        <w:t>Целостность системы физической культуры и спорта </w:t>
      </w:r>
      <w:r w:rsidRPr="005A0141">
        <w:rPr>
          <w:sz w:val="28"/>
          <w:szCs w:val="28"/>
        </w:rPr>
        <w:t>– это единство составляющих ее элементов, которыми являются – управление, планирование, прогнозирование и организация физкультурно-спортивной деятельности.</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В теории систем, как и в теории развития физической культуры, существует иерархичность. При построении системы подразумевается возможность понимания данной системы как элемента системы более высокого порядка. Так, система физкультурно-спортивной деятельности является элементом системы общественных отношений. Это означает, что при любом подходе к объекту, как к системе, любое отдельное системное представление этого объекта является относительным.</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Отсюда следует, что для системы обычного вида, каковой и является система физической культуры и спорта, иерархичность строения есть последовательное включение системы более низкого уровня в систему уровня более высокого.</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Множественность систем физической культуры и спорта, в силу их сложности, определяется сложностью познания всех параметров их трансформации, что обусловливает необходимость изучения в каждого из них в отдельности.</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Для описания систем необходимо строить модели, показывающие возможности их изменения в различных ситуациях и при условии изменения отдельных составляющих их элементов. Осо-бенно ценным это положение из теории систем является для понимания функционирования и развития физической культуры и спорта при условии постоянного изменения отдельных ее элемен-тов (содержания, его структурирования, способов контроля, методов и средств организации и др.).</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Например, изменение целей физической культуры и спорта в современных условиях, определенных новыми социально-экономическими отношениями, влечет за собой изменения технологий определения всех зависимых элементов системы. Организация и методика системного исследования в области физической культуры и спорта основываются на формировании связи развития личности и культуры, обусловленности их взаимного влияния.</w:t>
      </w:r>
    </w:p>
    <w:p w:rsidR="005A0141" w:rsidRPr="005A0141" w:rsidRDefault="005A0141" w:rsidP="005A0141">
      <w:pPr>
        <w:pStyle w:val="a6"/>
        <w:spacing w:before="0" w:beforeAutospacing="0" w:after="0" w:afterAutospacing="0"/>
        <w:ind w:firstLine="709"/>
        <w:jc w:val="both"/>
        <w:rPr>
          <w:sz w:val="28"/>
          <w:szCs w:val="28"/>
        </w:rPr>
      </w:pPr>
      <w:r w:rsidRPr="005A0141">
        <w:rPr>
          <w:rStyle w:val="a7"/>
          <w:b/>
          <w:bCs/>
          <w:sz w:val="28"/>
          <w:szCs w:val="28"/>
        </w:rPr>
        <w:t>Личность и культурная среда.</w:t>
      </w:r>
      <w:r w:rsidRPr="005A0141">
        <w:rPr>
          <w:sz w:val="28"/>
          <w:szCs w:val="28"/>
        </w:rPr>
        <w:t xml:space="preserve"> Рассматривая процесс физической культуры и спорта как движение личности в поле культуры, можно различить две его составляющие. С одной стороны, человек в процессе физической культуры и спорта активен, он движется по пути познания, разрабатывает и совершенствует индивидуальную систему физического самосовершенствования. С другой стороны, личность растет в культурной среде и становится ее неотъемлемой частью, принимает нормы, обычаи и привычки, осваивает модельный фонд, издавна принадлежащий сообществу. Объект исследования в области </w:t>
      </w:r>
      <w:r w:rsidRPr="005A0141">
        <w:rPr>
          <w:sz w:val="28"/>
          <w:szCs w:val="28"/>
        </w:rPr>
        <w:lastRenderedPageBreak/>
        <w:t>физической культуры и спорта – это становление и развитие индивидуальной культуры обучающегося (спортсмена).</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Реализация системного подхода в области физической культуры и спорта позволила раскрыть очень важные аспекты существующей системы и выявить особенности ее совершенствования и развития.</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При использовании системного подхода необходимо иметь в виду, что:</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 система – это не обычный объект применения, а особая стратегия мышления, предпола-гающая способность к обобщению, абстракции и моделированию,</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 познания в области физической культуры и спорта, как и любое другое научное познание, использующее системный подход – это всегда двухслойная конструкция: в одном слое иссле-дователь должен двигаться в плоскости системно-структурных представлений, в другом– в рамках своего предмета с учетом всех его характеристик.</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Важно при использовании системного подхода следить за тем, чтобы одно не противоречило другому.</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В соответствии с концепцией Л. Киященко, П. Тищенко, Я. Свирского, система задает такую точку зрения на реальность, когда она рассматривается как включающая в себя и естественные феномены, и историю, и культуру, и социологию, причем не просто, а в логике специфической рассматриваемой области научного знания.</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Отличительная черта развивающейся системы – это наличие признака появления нового свойства, которого нет ни у одного из входящих в систему элементов.</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Построение такой системы требует затрат на поддержание иерархии (устойчивости структуры) и функционирование элементов. Система может развиваться за счет своих элементов без изменений самой структуры.</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На современном этапе развития общества одним из ведущих направлений в исследовании теории систем является синергетическая концепция видения процессов и явления.</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В.М. Родин в статье «Социальная судьба гипотетических моделей» характеризует синерге-тику как сложное интеллектуальное движение, как экспансию методов и представлений естествознания в область гуманитарных и социальных наук.</w:t>
      </w:r>
    </w:p>
    <w:p w:rsidR="005A0141" w:rsidRPr="005A0141" w:rsidRDefault="005A0141" w:rsidP="005A0141">
      <w:pPr>
        <w:pStyle w:val="a6"/>
        <w:spacing w:before="0" w:beforeAutospacing="0" w:after="0" w:afterAutospacing="0"/>
        <w:ind w:firstLine="709"/>
        <w:jc w:val="both"/>
        <w:rPr>
          <w:sz w:val="28"/>
          <w:szCs w:val="28"/>
        </w:rPr>
      </w:pPr>
      <w:r w:rsidRPr="005A0141">
        <w:rPr>
          <w:rStyle w:val="a8"/>
          <w:sz w:val="28"/>
          <w:szCs w:val="28"/>
        </w:rPr>
        <w:t>Синергетика (в современных условиях) </w:t>
      </w:r>
      <w:r w:rsidRPr="005A0141">
        <w:rPr>
          <w:sz w:val="28"/>
          <w:szCs w:val="28"/>
        </w:rPr>
        <w:t>- это попытка создания универсального метаязыка системного подхода к изучению основных процессов, происходящих в обществе.</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С другой стороны, синергетику, по словам В.М. Родина, можно истолковать как поле новых методов, получающих ту или иную интерпретацию в зависимости от того, в какой области эти методы используются.</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 xml:space="preserve">Представления синергетики оказывают все большее влияние на развитие различных областей знаний. Ряд сторонников синергетики осуществляют </w:t>
      </w:r>
      <w:r w:rsidRPr="005A0141">
        <w:rPr>
          <w:sz w:val="28"/>
          <w:szCs w:val="28"/>
        </w:rPr>
        <w:lastRenderedPageBreak/>
        <w:t>смелую экспансию синергетического подхода в область гуманитарных и социальных наук и утверждают, что наконец-то наука нашла универсальный язык и метод, позволяющий объяснить развитие систем.</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Использование синергетики открывает возможность нового взгляда на систему физической культуры и спорта как на открытую, нелинейную систему с множественными подходами и альтернативными путями развития; систему, основанную на свободе выбора, обеспечивающей самореализацию личности в физической и интеллектуальной деятельности.</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Теория и практика развития системы физической культуры и спорта показывает, что она может быть самоорганизующейся и в ряде случаев саморазвивающейся, если будут выполняться определенные условия.</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Система физической культуры и спорта должна:</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 быть открытой для взаимодействия и взаимообмена информацией с окружающей средой;</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 содержать активное, энергетическое начало, характеризующееся проявлением инициативы всех участников физкультурно-оздоровительного процесса, как преподавателей (тренеров) так и студентов, их стремлением к самосовершенствованию, самореализации;</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 обладать свободой выбора, заключающейся в способности определять пути своего развития без осуществления давления, нажимов извне;</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 иметь реальный “энергетический” выход. Другими словами, она должна быть направлена на реализацию выдвигаемых инициатив с получением эмоциональной удовлетворенности участников системы физической культуры и спорта от исследовательской и практической деятельности;</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 быть ориентирована на цели саморазвития, развитие личности студентов (спортсменов), формирование у них стремления к физическому совершенствованию, здоровому образу жизни и деятельности.</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Данные условия являются наиболее значимыми для осуществления процесса самоор-ганизации и саморазвития системы физической культуры и спорта.</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Синергетика в настоящее время вышла на уровень междисциплинарных наук и раскрыла универ-сальный механизм самоорганизации сложных систем во всех областях знания. (Дж. Николис,</w:t>
      </w:r>
      <w:r w:rsidRPr="005A0141">
        <w:rPr>
          <w:sz w:val="28"/>
          <w:szCs w:val="28"/>
        </w:rPr>
        <w:br/>
        <w:t>И. Стенгерс, Краузе, Штаулер, И. Пригожин).</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Предварительный анализ позволяет сделать важное заключение - выживание и дальнейшее развитие современной системы физической культуры и спорта зависит от интенсивности процессов ее самоорганизации и самоусовершенствования.</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Исследования в области физической культуры и спора направлены на решение основных задач, стоящих в этой области.</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lastRenderedPageBreak/>
        <w:t>Важным направлением исследования в области физической культуры и спорта является изучение направлений и совершенствование существующей системы спортивной подготовки.</w:t>
      </w:r>
    </w:p>
    <w:p w:rsidR="005A0141" w:rsidRPr="005A0141" w:rsidRDefault="005A0141" w:rsidP="005A0141">
      <w:pPr>
        <w:pStyle w:val="a6"/>
        <w:spacing w:before="0" w:beforeAutospacing="0" w:after="0" w:afterAutospacing="0"/>
        <w:ind w:firstLine="709"/>
        <w:jc w:val="both"/>
        <w:rPr>
          <w:sz w:val="28"/>
          <w:szCs w:val="28"/>
        </w:rPr>
      </w:pPr>
      <w:r w:rsidRPr="005A0141">
        <w:rPr>
          <w:rStyle w:val="a8"/>
          <w:sz w:val="28"/>
          <w:szCs w:val="28"/>
        </w:rPr>
        <w:t>Система спортивной подготовки </w:t>
      </w:r>
      <w:r w:rsidRPr="005A0141">
        <w:rPr>
          <w:sz w:val="28"/>
          <w:szCs w:val="28"/>
        </w:rPr>
        <w:t>– это комплекс взаимосвязанных компонентов, направленных на эффективное проявление физических качеств спортсменов в ответственных соревнованиях.</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Компонентами этой системы являются: спортивная тренировка, прогнозирование спортивных достижений, моделирование характеристик сильнейших спортсменов, отбор кандидатов в сборные команды и основной состав (для участия в крупнейших соревнованиях).</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Система обеспечения спортивной деятельности – это комплекс взаимосвязанных материаль-ных и духовных компонентов, а также экономическое обеспечение спорта в целом и его отдельных составляющих.</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К ним относятся: материально-техническое обеспечение; кадровое обеспечение; политическое и морально-психологическое обеспечение; научное, методическое и медицинское обеспечение; организационно-управленческая деятельность по развитию спорта в целом и отдельных его видов.</w:t>
      </w:r>
    </w:p>
    <w:p w:rsidR="005A0141" w:rsidRPr="005A0141" w:rsidRDefault="005A0141" w:rsidP="005A0141">
      <w:pPr>
        <w:pStyle w:val="a6"/>
        <w:spacing w:before="0" w:beforeAutospacing="0" w:after="0" w:afterAutospacing="0"/>
        <w:ind w:firstLine="709"/>
        <w:jc w:val="both"/>
        <w:rPr>
          <w:sz w:val="28"/>
          <w:szCs w:val="28"/>
        </w:rPr>
      </w:pPr>
      <w:r w:rsidRPr="005A0141">
        <w:rPr>
          <w:rStyle w:val="a7"/>
          <w:b/>
          <w:bCs/>
          <w:sz w:val="28"/>
          <w:szCs w:val="28"/>
        </w:rPr>
        <w:t>Теория спорта</w:t>
      </w:r>
      <w:r w:rsidRPr="005A0141">
        <w:rPr>
          <w:sz w:val="28"/>
          <w:szCs w:val="28"/>
        </w:rPr>
        <w:t> как система включает объект, предмет, принципы, законы, категории, методы исследования. Отечественные и зарубежные специалисты разработали основные элементы теории спорта, сформулировали специфические методы исследования этого социального феномена.</w:t>
      </w:r>
      <w:r w:rsidRPr="005A0141">
        <w:rPr>
          <w:sz w:val="28"/>
          <w:szCs w:val="28"/>
        </w:rPr>
        <w:br/>
        <w:t>В процессе исторического развития теория спорта сложилась из системы, включающей предмет теории спорта, ее моделирование, методологические и теоретические основания, разработку содержания теории, методов и средств исследования, получение и использование результатов в практике спорта.</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Содержание теории спорта – это ее концептуальный и категориальный аппарат, определяю-щий принципы, методы, формы разработки общих и частных основ научного исследования.</w:t>
      </w:r>
    </w:p>
    <w:p w:rsidR="005A0141" w:rsidRPr="005A0141" w:rsidRDefault="005A0141" w:rsidP="005A0141">
      <w:pPr>
        <w:pStyle w:val="a6"/>
        <w:spacing w:before="0" w:beforeAutospacing="0" w:after="0" w:afterAutospacing="0"/>
        <w:ind w:firstLine="709"/>
        <w:jc w:val="both"/>
        <w:rPr>
          <w:sz w:val="28"/>
          <w:szCs w:val="28"/>
        </w:rPr>
      </w:pPr>
      <w:r w:rsidRPr="005A0141">
        <w:rPr>
          <w:rStyle w:val="a8"/>
          <w:sz w:val="28"/>
          <w:szCs w:val="28"/>
        </w:rPr>
        <w:t>Методическая основа исследования в области физической культуры и спорта </w:t>
      </w:r>
      <w:r w:rsidRPr="005A0141">
        <w:rPr>
          <w:sz w:val="28"/>
          <w:szCs w:val="28"/>
        </w:rPr>
        <w:t>– это изучение состояния проблемы, определение задач, постановка целей исследования. Выработка гипотезы исследования; подбор или разработка методов и методик экспериментов, их апробация.</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В методику планирования исследования входят: учет факторов, влияющих на эксперимент, составление логической и хронологической схем исследования, выбор контингента и количества испытуемых, определение необходимого числа измерений (наблюдений). План математической обработки.</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Основой методики проведения исследования является обеспечение места проведения исследо-вания, изолированного от внешних помех; учет санитарно-гигиенических и инженерно–психологических требований к помещению; подготовка технического оснащения исследования, обеспечивающего решение поставленных задач; подбор качественно однородной группы испытуемых.</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lastRenderedPageBreak/>
        <w:t>Собственно проведение исследования включает: сбор фактических данных, обеспечивающих достоверность выводов; серии экспериментов; теоретическую обработку результатов исследо-вания; количественную обработку данных исследования: определение средних величин, меры, рассеивания данных, коэффициентов корреляции и др.; построение графиков, таблиц, диаграмм; качественный анализ и синтез полученных в ходе исследования данных; интерпретация данных и формулирование выводов.</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Основным принципом исследования является его научность.</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Практичность, полезность, эффективность научного знания считаются производными от его истинности. В ходе научно-исследовательской деятельности необходимо руководствоваться принципом “истинность - ложность”. Результатом научной деятельности может быть описание реальности, объяснение предсказания процессов и явлений, выраженных в виде текста, структурной схемы, графической зависимости, формулы и т.п.</w:t>
      </w:r>
    </w:p>
    <w:p w:rsidR="005A0141" w:rsidRPr="005A0141" w:rsidRDefault="005A0141" w:rsidP="005A0141">
      <w:pPr>
        <w:pStyle w:val="a6"/>
        <w:spacing w:before="0" w:beforeAutospacing="0" w:after="0" w:afterAutospacing="0"/>
        <w:ind w:firstLine="709"/>
        <w:jc w:val="both"/>
        <w:rPr>
          <w:sz w:val="28"/>
          <w:szCs w:val="28"/>
        </w:rPr>
      </w:pPr>
      <w:r w:rsidRPr="005A0141">
        <w:rPr>
          <w:rStyle w:val="a8"/>
          <w:sz w:val="28"/>
          <w:szCs w:val="28"/>
        </w:rPr>
        <w:t>Истина </w:t>
      </w:r>
      <w:r w:rsidRPr="005A0141">
        <w:rPr>
          <w:sz w:val="28"/>
          <w:szCs w:val="28"/>
        </w:rPr>
        <w:t>– верное, правильное отражение действительности в мысли, критерием которого является практика.</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Характеристика истинности относится именно к мысли, а не самим вещам и средствам их языкового выражения.</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Любое исследование начинается с этапа изучения состояния проблемы в науке, однако, прежде чем приступить к изучению состояния проблемы исследования, необходимо определить, к какому виду научного знания она относится. Предметом физической культуры являются факты, закономерности освоения социокультурного опыта физического развития человека и вызываемые этим процессом освоения изменения в уровне интеллектуального и личностного развития человека как субъекта учебной деятельности, организуемой и управляемой педагогом (тренером) в разных условиях образовательного процесса.</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В частности, физическая культура изучает закономерности овладения знаниями, умениями и навыками; исследует индивидуальные различия в этих процессах, закономерности формирования у учащихся творческого, активного мышления, изменения в психике в процессе выполнения физических упражнений.</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Важный шаг в изучении проблемы – это всесторонний анализ научного “задела”, в котором содержатся творческие решения ученых в русле предполагаемого исследования.</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Содержанием деятельности исследователя является определение степени и характера изученности исследуемой проблемы на научно-теоретическом уровне.</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Для исследований в физической культуре и спорте важно знание психологических основ деятельности и педагогических основ ее формирования в процессе обучения.</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lastRenderedPageBreak/>
        <w:t>Отечественная психология и педагогика изучают психологические механизмы управления обучением в процессе освоения учебного материала (Н.Ф. Талызина, Л.Н. Линда и др.).</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Управление образовательным процессом в целом В.С. Лазарев и др.; управление процессом освоения обобщенных способов действия (В.В. Давыдов, В.В. Рубцов и др.); управление учебной мотивацией (А.К. Маркова, Ю.М. Орлов и др.), а также индивидуально-психологические факторы, влияющие на успешность этого процесса (Г.А. Цукерман и др.), личностные особенности обучаемых и обучающих (В.С. Мерлин, Н.С. Лейтес, А.Н. Леонтьев и др.).</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Важный этап исследования – это определение меры неизвестного в известном, места исследуемой проблемы в общей теории, а также степень ее актуальности для науки.</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Важно также осуществить межнаучную экспертизу степени и характера изученности проб-лемы исследования, то есть поиск значимой информации в теоретических источниках, смежных с физической культурой педагогической и психологической науками.</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Исследование должно основываться на изучении состояния проблемы не только в теории, но и в практике ее реализации. Во-первых, для того чтобы убедиться в практической значимости предстоящего исследования, во-вторых, реальная действительность, педагогическая практика могут содержать образцы педагогических решений опережающего характера. Особенно это характерно для спорта (они должны быть осмыслены на теоретическом уровне) или информацию, которая должна быть учтена при планировании и реализации исследования в области физической культуры и спорта. Эмпирическое знание является важным условием качественной исследо-вательской работы.</w:t>
      </w:r>
    </w:p>
    <w:p w:rsidR="005A0141" w:rsidRPr="005A0141" w:rsidRDefault="005A0141" w:rsidP="005A0141">
      <w:pPr>
        <w:pStyle w:val="a6"/>
        <w:spacing w:before="0" w:beforeAutospacing="0" w:after="0" w:afterAutospacing="0"/>
        <w:ind w:firstLine="709"/>
        <w:jc w:val="both"/>
        <w:rPr>
          <w:sz w:val="28"/>
          <w:szCs w:val="28"/>
        </w:rPr>
      </w:pPr>
      <w:r w:rsidRPr="005A0141">
        <w:rPr>
          <w:rStyle w:val="a8"/>
          <w:sz w:val="28"/>
          <w:szCs w:val="28"/>
        </w:rPr>
        <w:t>Эмпирическое знание </w:t>
      </w:r>
      <w:r w:rsidRPr="005A0141">
        <w:rPr>
          <w:sz w:val="28"/>
          <w:szCs w:val="28"/>
        </w:rPr>
        <w:t>– это система понятий, полученных опытным путем, имеющих большое значение в развитии теории спорта.</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Эмпирическое познание – способ познания действительности, основанный на опыте и проверяемый через опыт.</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В основу эмпирического, или опытного, исследования положены не литературные данные, не понятия, а реальные достоверные факты. Такое исследование обычно проводится с исполь-зованием определенных методов сбора и анализа фактов, поэтому, как правило, содержит в себе методическую часть, содержащую практические наблюдения и разработки, основанные на изучении практики спортивной работы.</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Следует подчеркнуть, что эмпирическое исследование не предполагает создания искусственной экспериментальной ситуации для выявления и сбора необходимых фактов. Этими фактами являются реальные события в спорте, полученные в процессе соревнования или на учебных занятиях. Их анализируют, делают выводы из того, что происходит в жизни без личного вмешательства со стороны исследователя.</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lastRenderedPageBreak/>
        <w:t>В этом отличие эмпирического исследования от экспериментального. Эмпирическое иссле-дование может быть описательным и объяснительным. В исследовании первого типа опытным путем добываются и описываются некоторые факты, касающиеся малоизученных объектов или явлений в физической культуре и спорте.</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Объяснительное эмпирическое исследование включает в себя не только сбор и анализ, но и объяс-нение причин и причинно-следственных зависимостей между фактами, при которых неизвестное событие или нетипичный результат объясняется с позиций фактов уже известных в науке.</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Факт – это знание, достоверность которого доказана. В исследовании при установлении фактов необходимо исключить несовершенство субъективного. Поскольку в теории физической культуры и спорта исключить субъект невозможно, понятие факта становится ненадежным, а иногда и спорным.</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В связи с необходимостью повышения уровня достоверности исследования необходимо определить этапы исследования, т.е. порядок проведения и четко ему следовать. В соответствии с чем необходимо следующее.</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Этапы постановки проблемы:</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1. Выявление недостаточности исследования той или иной проблемы физической культуры и спорта в научном знании о реальности.</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2. Описание спортивной проблемы на уровне обыденного языка, формулирование проблемы в терминах научной дисциплины.</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Отметим, что перевод на уровень обыденного языка дает возможность исследователю переключаться из одной научной области (с ее специфической терминологией) в другую.</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Важной представляется процедура формулирования проблемы. Формулирование проблемы сужает диапазон поиска ее возможных решений и позволяет определить гипотезу исследования.</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Объективно возникающая в ходе развития познания проблема – это комплекс противоречий, решение которых представляет существенный практический или теоретический интерес.</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В науке формулирование проблемы – это обнаружение “дефицита”, нехватки информации для описания или объяснения реальности. Способность обнаружить “белое пятно” в знаниях о мире – одно из главных проявлений таланта исследователя.</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Выделяют реальные проблемы и “псевдопроблемы”, которые только кажутся значимыми, выделяют также неразрешимые проблемы (создание вечного двигателя и т.п.). Доказательство неразрешимости проблемы само по себе является одним из вариантов ее решения.</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В отличие от житейской, научная проблема формулируется в терминах научной отрасли знания. Она должна быть операционализированной. Поставленный вопрос – это еще не проблема, поскольку в нем нет указания на область средств и методов его решения.</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lastRenderedPageBreak/>
        <w:t>В области физической культуры и спорта проблемой исследования может быть, например, такая: “Являются ли различия в агрессивности личностным свойством людей или зависит от воспитания?”.</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Для изучения состояния проблемы исследователь должен воспользоваться различными методами исследования.</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Использование комплекса различных методов реализуется в рамках обзорно-аналитического исследования, которое предполагает подбор и изучение литературы по проблеме с последующим систематическим изложением и анализом проработанного материала, рассчитанного на то, чтобы в полном объеме представить и критически оценить исследования, посвященные избранной теме.</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Основная задача исследования состоит в том, чтобы по имеющимся литературным данным определить общее состояние проблемы, выделить вопросы, на которые ответы уже найдены, а также вопросы, на которые еще предстоит найти ответы.</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Информационный материал, накопленный в результате изучения литературы, представляется в виде научного реферата, где кроме обзора проведенных исследований и краткого изложения их результатов, содержится обстоятельный анализ имеющихся данных.</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Если подобного рода исследование выполняется не как самостоятельное, а как часть более сложного исследования, например как начальный этап планируемого эксперимента, то письмен-ный текст, полученный в его результате, может стать отдельной главой в описании экспери-ментальной работы.</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Обзорно-аналитическое исследование может носить критический характер и называться обзорно-критическим.</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В этом случае, кроме обязательной обзорно-аналитической части, в нем должны быть представлены подробная и аргументированная критика того, что уже сделано по проблеме, и соответствующие выводы. Критический анализ может содержать и собственные размышления автора по поводу того, что описывается в нем, в том числе идеи, касающиеся возможного решения поставленной проблемы. Такими размышлениями время от времени может перемежаться текст реферата, или они могут быть выделены в отдельный его раздел, являющийся переходным между аналитической, критической, конструктивно-теоретической частями работы.</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Исследователь может провести теоретическое исследование, в котором кроме обзора и критического анализа литературы имеются собственные предложения автора, направленные на решение поставленной проблемы. Это авторский вклад в теорию решаемой проблемы, новое ее видение, оригинальная точка зрения.</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lastRenderedPageBreak/>
        <w:t>К исследованию теоретического типа, кроме уже описанных, предъявляются следующие требования: точность определения используемых понятий и логичность, непротиворечивость рассуждений.</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Особенностью теоретического знания является его обобщенность и абстрактность. Оно отли-чается и своей системностью. Изменение части этого знания ведет к изменению системы в целом.</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К методам теоретического уровня познания в науке относят: восхождение от абстрактного к конкретному, анализ и синтез, структурно-системный подход, индуктивно-дедуктивный подход, моделирование, историко-логический метод и др.</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В процессе изучения состояния проблемы формулируется и уточняется исследовательская тема. Тема формулируется с учетом конкретной научной или практической потребности. Название темы должно отражать суть решаемой проблемы, по возможности, кратко. Двусмысленность и неопределенность в формулировке темы недопустимы. Последствия этого будут сказываться на всех этапах исследования, в частности, при формулировании рабочих гипотез.</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На основе результатов изучения состояния проблемы в теории и практике формулируется цель и исследовательские задачи.</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Отметим, что задачи представляют собой все последовательные этапы организации и прове-дения исследования с начала и до конца. Исследовательскими целями называются те проме-жуточные и конечные результаты, которые должны быть достигнуты в итоге его проведения. Задачи нацелены на последовательную реализацию этапов исследовательской деятельности.</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Цели связаны непосредственно с предметом исследования. Глобальная цель исследования, как правило, достигается не сразу, а через ряд промежуточных целей.</w:t>
      </w:r>
    </w:p>
    <w:p w:rsidR="005A0141" w:rsidRPr="005A0141" w:rsidRDefault="005A0141" w:rsidP="005A0141">
      <w:pPr>
        <w:pStyle w:val="a6"/>
        <w:spacing w:before="0" w:beforeAutospacing="0" w:after="0" w:afterAutospacing="0"/>
        <w:ind w:firstLine="709"/>
        <w:jc w:val="both"/>
        <w:rPr>
          <w:sz w:val="28"/>
          <w:szCs w:val="28"/>
        </w:rPr>
      </w:pPr>
      <w:r w:rsidRPr="005A0141">
        <w:rPr>
          <w:rStyle w:val="a7"/>
          <w:sz w:val="28"/>
          <w:szCs w:val="28"/>
        </w:rPr>
        <w:t>Пример</w:t>
      </w:r>
      <w:r w:rsidRPr="005A0141">
        <w:rPr>
          <w:sz w:val="28"/>
          <w:szCs w:val="28"/>
        </w:rPr>
        <w:t>: конечная цель эксперимента – ускорить процесс физического развития учащихся за счет повышения эффективности учебно-спортивной работы на уроках физической культуры.</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Промежуточные цели: оценка уровня физической и психологической подготовленности учащихся к участию в проведении экспериментальной работы.</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Установление наличного уровня их развития, определение средств, с помощью которых можно было бы ускорить развитие учащихся, разработка методики практической экспериментальной работы.</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Выбор психодиагностических методов, посредством которых можно установить, действительно ли ускорение процесса физического и психологического развития произошло именно в результате экспериментальной работы.</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Задачами исследования, преследующего подобную цель, могли бы быть:</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 конкретизация проблемы, изучение связанной с ней литературы и практики;</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lastRenderedPageBreak/>
        <w:t>- уточнение формулировок гипотез исследования;</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 выбор методов психодиагностики процессов и результата развития;</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 разработка методики формирующего эксперимента;</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 разработка плана и программы эксперимента, его проведение, обработка и анализ резуль-татов эксперимента;</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 формулировка выводов и практических рекомендаций, вытекающих из проведенного иссле-дования.</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Все цели и задачи необходимо формулировать определенно и четко. В противном случае невозможно будет установить степень их реализации. Задачи исследования должны быть адекватны основной цели исследования, а промежуточные цели ей подчинены.</w:t>
      </w:r>
    </w:p>
    <w:p w:rsidR="005A0141" w:rsidRPr="005A0141" w:rsidRDefault="005A0141" w:rsidP="005A0141">
      <w:pPr>
        <w:pStyle w:val="a6"/>
        <w:spacing w:before="0" w:beforeAutospacing="0" w:after="0" w:afterAutospacing="0"/>
        <w:ind w:firstLine="709"/>
        <w:jc w:val="both"/>
        <w:rPr>
          <w:sz w:val="28"/>
          <w:szCs w:val="28"/>
        </w:rPr>
      </w:pPr>
      <w:r w:rsidRPr="005A0141">
        <w:rPr>
          <w:rStyle w:val="a8"/>
          <w:sz w:val="28"/>
          <w:szCs w:val="28"/>
        </w:rPr>
        <w:t>Задачи исследования </w:t>
      </w:r>
      <w:r w:rsidRPr="005A0141">
        <w:rPr>
          <w:sz w:val="28"/>
          <w:szCs w:val="28"/>
        </w:rPr>
        <w:t>– это познавательные и практические потребности, ради которых и проводится исследование.</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Гармония между темой и задачами устанавливается не сразу, проходит ряд этапов. Начинается этот процесс с общего формулирования темы и задач, исходя из познавательных и практических потребностей. В дальнейшем тема влияет на задачи, а задачи на тему. Постепенно путем последовательного движения достигается уточнение и темы, и задач.</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Число задач исследования обычно колеблется от 6 до 8. Если их меньше, то они в значи-тельной степени сливаются с темой, в малой степени конкретизируют ее. Если же их больше, то может быть потерян общий смысл, возрастет неопределенность, утратится целенаправленность исследования.</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Социализация личности обучающегося – одно из важных направлений исследования в области физической культуры и спорта, требующее системного подхода.</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В настоящее время в теории спора выделяют определенные составляющие системного подхода к разработке той или иной научной проблемы.</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Например, Заслуженный тренер России, мастер спорта Шишкин Валерий Дмитриевич рассматривает системный подход в решении проблемы воспитания чемпионов с позиций:</w:t>
      </w:r>
    </w:p>
    <w:p w:rsidR="005A0141" w:rsidRPr="005A0141" w:rsidRDefault="005A0141" w:rsidP="005A0141">
      <w:pPr>
        <w:pStyle w:val="a6"/>
        <w:numPr>
          <w:ilvl w:val="0"/>
          <w:numId w:val="2"/>
        </w:numPr>
        <w:spacing w:before="0" w:beforeAutospacing="0" w:after="0" w:afterAutospacing="0"/>
        <w:ind w:left="300" w:firstLine="709"/>
        <w:jc w:val="both"/>
        <w:rPr>
          <w:sz w:val="28"/>
          <w:szCs w:val="28"/>
        </w:rPr>
      </w:pPr>
      <w:r w:rsidRPr="005A0141">
        <w:rPr>
          <w:sz w:val="28"/>
          <w:szCs w:val="28"/>
        </w:rPr>
        <w:t>Отбора одаренных детей.</w:t>
      </w:r>
    </w:p>
    <w:p w:rsidR="005A0141" w:rsidRPr="005A0141" w:rsidRDefault="005A0141" w:rsidP="005A0141">
      <w:pPr>
        <w:pStyle w:val="a6"/>
        <w:numPr>
          <w:ilvl w:val="0"/>
          <w:numId w:val="2"/>
        </w:numPr>
        <w:spacing w:before="0" w:beforeAutospacing="0" w:after="0" w:afterAutospacing="0"/>
        <w:ind w:left="300" w:firstLine="709"/>
        <w:jc w:val="both"/>
        <w:rPr>
          <w:sz w:val="28"/>
          <w:szCs w:val="28"/>
        </w:rPr>
      </w:pPr>
      <w:r w:rsidRPr="005A0141">
        <w:rPr>
          <w:sz w:val="28"/>
          <w:szCs w:val="28"/>
        </w:rPr>
        <w:t>Квалификации тренера.</w:t>
      </w:r>
    </w:p>
    <w:p w:rsidR="005A0141" w:rsidRPr="005A0141" w:rsidRDefault="005A0141" w:rsidP="005A0141">
      <w:pPr>
        <w:pStyle w:val="a6"/>
        <w:numPr>
          <w:ilvl w:val="0"/>
          <w:numId w:val="2"/>
        </w:numPr>
        <w:spacing w:before="0" w:beforeAutospacing="0" w:after="0" w:afterAutospacing="0"/>
        <w:ind w:left="300" w:firstLine="709"/>
        <w:jc w:val="both"/>
        <w:rPr>
          <w:sz w:val="28"/>
          <w:szCs w:val="28"/>
        </w:rPr>
      </w:pPr>
      <w:r w:rsidRPr="005A0141">
        <w:rPr>
          <w:sz w:val="28"/>
          <w:szCs w:val="28"/>
        </w:rPr>
        <w:t>Формирования “школы”.</w:t>
      </w:r>
    </w:p>
    <w:p w:rsidR="005A0141" w:rsidRPr="005A0141" w:rsidRDefault="005A0141" w:rsidP="005A0141">
      <w:pPr>
        <w:pStyle w:val="a6"/>
        <w:numPr>
          <w:ilvl w:val="0"/>
          <w:numId w:val="2"/>
        </w:numPr>
        <w:spacing w:before="0" w:beforeAutospacing="0" w:after="0" w:afterAutospacing="0"/>
        <w:ind w:left="300" w:firstLine="709"/>
        <w:jc w:val="both"/>
        <w:rPr>
          <w:sz w:val="28"/>
          <w:szCs w:val="28"/>
        </w:rPr>
      </w:pPr>
      <w:r w:rsidRPr="005A0141">
        <w:rPr>
          <w:sz w:val="28"/>
          <w:szCs w:val="28"/>
        </w:rPr>
        <w:t>Формирования комбинационного зрения спортсмена.</w:t>
      </w:r>
    </w:p>
    <w:p w:rsidR="005A0141" w:rsidRPr="005A0141" w:rsidRDefault="005A0141" w:rsidP="005A0141">
      <w:pPr>
        <w:pStyle w:val="a6"/>
        <w:numPr>
          <w:ilvl w:val="0"/>
          <w:numId w:val="2"/>
        </w:numPr>
        <w:spacing w:before="0" w:beforeAutospacing="0" w:after="0" w:afterAutospacing="0"/>
        <w:ind w:left="300" w:firstLine="709"/>
        <w:jc w:val="both"/>
        <w:rPr>
          <w:sz w:val="28"/>
          <w:szCs w:val="28"/>
        </w:rPr>
      </w:pPr>
      <w:r w:rsidRPr="005A0141">
        <w:rPr>
          <w:sz w:val="28"/>
          <w:szCs w:val="28"/>
        </w:rPr>
        <w:t>Анализа сыгранных партий и партий профи.</w:t>
      </w:r>
    </w:p>
    <w:p w:rsidR="005A0141" w:rsidRPr="005A0141" w:rsidRDefault="005A0141" w:rsidP="005A0141">
      <w:pPr>
        <w:pStyle w:val="a6"/>
        <w:numPr>
          <w:ilvl w:val="0"/>
          <w:numId w:val="2"/>
        </w:numPr>
        <w:spacing w:before="0" w:beforeAutospacing="0" w:after="0" w:afterAutospacing="0"/>
        <w:ind w:left="300" w:firstLine="709"/>
        <w:jc w:val="both"/>
        <w:rPr>
          <w:sz w:val="28"/>
          <w:szCs w:val="28"/>
        </w:rPr>
      </w:pPr>
      <w:r w:rsidRPr="005A0141">
        <w:rPr>
          <w:sz w:val="28"/>
          <w:szCs w:val="28"/>
        </w:rPr>
        <w:t>Самосовершенствования.</w:t>
      </w:r>
    </w:p>
    <w:p w:rsidR="005A0141" w:rsidRPr="005A0141" w:rsidRDefault="005A0141" w:rsidP="005A0141">
      <w:pPr>
        <w:pStyle w:val="a6"/>
        <w:numPr>
          <w:ilvl w:val="0"/>
          <w:numId w:val="2"/>
        </w:numPr>
        <w:spacing w:before="0" w:beforeAutospacing="0" w:after="0" w:afterAutospacing="0"/>
        <w:ind w:left="300" w:firstLine="709"/>
        <w:jc w:val="both"/>
        <w:rPr>
          <w:sz w:val="28"/>
          <w:szCs w:val="28"/>
        </w:rPr>
      </w:pPr>
      <w:r w:rsidRPr="005A0141">
        <w:rPr>
          <w:sz w:val="28"/>
          <w:szCs w:val="28"/>
        </w:rPr>
        <w:t>Психофизической подготовки спортсменов.</w:t>
      </w:r>
    </w:p>
    <w:p w:rsidR="005A0141" w:rsidRPr="005A0141" w:rsidRDefault="005A0141" w:rsidP="005A0141">
      <w:pPr>
        <w:pStyle w:val="a6"/>
        <w:numPr>
          <w:ilvl w:val="0"/>
          <w:numId w:val="2"/>
        </w:numPr>
        <w:spacing w:before="0" w:beforeAutospacing="0" w:after="0" w:afterAutospacing="0"/>
        <w:ind w:left="300" w:firstLine="709"/>
        <w:jc w:val="both"/>
        <w:rPr>
          <w:sz w:val="28"/>
          <w:szCs w:val="28"/>
        </w:rPr>
      </w:pPr>
      <w:r w:rsidRPr="005A0141">
        <w:rPr>
          <w:sz w:val="28"/>
          <w:szCs w:val="28"/>
        </w:rPr>
        <w:t>Решения финансовых проблем.</w:t>
      </w:r>
    </w:p>
    <w:p w:rsidR="005A0141" w:rsidRPr="005A0141" w:rsidRDefault="005A0141" w:rsidP="005A0141">
      <w:pPr>
        <w:pStyle w:val="a6"/>
        <w:spacing w:before="0" w:beforeAutospacing="0" w:after="0" w:afterAutospacing="0"/>
        <w:ind w:firstLine="709"/>
        <w:jc w:val="both"/>
        <w:rPr>
          <w:sz w:val="28"/>
          <w:szCs w:val="28"/>
        </w:rPr>
      </w:pPr>
      <w:r w:rsidRPr="005A0141">
        <w:rPr>
          <w:rStyle w:val="a7"/>
          <w:sz w:val="28"/>
          <w:szCs w:val="28"/>
        </w:rPr>
        <w:t>Отбор одаренных детей.</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 xml:space="preserve">Уже на ранней стадии обучения довольно легко выделить способных детей. Это дети, которые с удовольствием приходят на занятия, не пропускают их, практически не шалят, им достаточно один раз объяснить, и они никогда не </w:t>
      </w:r>
      <w:r w:rsidRPr="005A0141">
        <w:rPr>
          <w:sz w:val="28"/>
          <w:szCs w:val="28"/>
        </w:rPr>
        <w:lastRenderedPageBreak/>
        <w:t>забудут эту информацию. Эти дети хорошо решают задачи, как правило, бывают победителями турниров и быстро прогрессируют. С ними нужно больше заниматься теорией. Желательно, чтобы они чаще играли с тренером или с более сильными игроками. Тренер обязательно должен наладить контакт с их родителями.</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Для формирования команды необходимо больше хвалить воспитанников за правильно решенную спортивную задачу и ставить их в пример другим участникам команды.</w:t>
      </w:r>
    </w:p>
    <w:p w:rsidR="005A0141" w:rsidRPr="005A0141" w:rsidRDefault="005A0141" w:rsidP="005A0141">
      <w:pPr>
        <w:pStyle w:val="a6"/>
        <w:spacing w:before="0" w:beforeAutospacing="0" w:after="0" w:afterAutospacing="0"/>
        <w:ind w:firstLine="709"/>
        <w:jc w:val="both"/>
        <w:rPr>
          <w:sz w:val="28"/>
          <w:szCs w:val="28"/>
        </w:rPr>
      </w:pPr>
      <w:r w:rsidRPr="005A0141">
        <w:rPr>
          <w:rStyle w:val="a7"/>
          <w:sz w:val="28"/>
          <w:szCs w:val="28"/>
        </w:rPr>
        <w:t>Квалификация тренера.</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Тренер может подготовить спортсмена на один, максимум на два разряда выше, чем его собственный разряд.</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Кроме спортивной составляющей очень важными являются профессиональная (тренерская), творческая и человеческая составляющая квалификации тренера.</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Профессиональная составляющая включает разработку методических материалов, по которым проводится занятие, подборку литературы, способы обучения детей и т.д.</w:t>
      </w:r>
    </w:p>
    <w:p w:rsidR="005A0141" w:rsidRPr="005A0141" w:rsidRDefault="005A0141" w:rsidP="005A0141">
      <w:pPr>
        <w:pStyle w:val="a6"/>
        <w:spacing w:before="0" w:beforeAutospacing="0" w:after="0" w:afterAutospacing="0"/>
        <w:ind w:firstLine="709"/>
        <w:jc w:val="both"/>
        <w:rPr>
          <w:sz w:val="28"/>
          <w:szCs w:val="28"/>
        </w:rPr>
      </w:pPr>
      <w:r w:rsidRPr="005A0141">
        <w:rPr>
          <w:rStyle w:val="a7"/>
          <w:sz w:val="28"/>
          <w:szCs w:val="28"/>
        </w:rPr>
        <w:t>Формирование “школы”.</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Очень важно, чтобы ученик обладал базисными знаниями по данному виду спорта. Это та сумма знаний, на основе которой спортсмен может решать любые задачи и совершенствоваться. У него не должно быть проблем в знаниях при любой ситуации, которая может возникнуть на доске. Ученик не может только самостоятельно приобрести знания. Их дает преподаватель (тренер) по своей методике, опыту и знаниям. Этим, собственно, и отличается один тренер от другого.</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“Школа” игрока основана на квалификации тренера, способностях ученика впитывать и применять полученные знания при решении задач и во время партии.</w:t>
      </w:r>
    </w:p>
    <w:p w:rsidR="005A0141" w:rsidRPr="005A0141" w:rsidRDefault="005A0141" w:rsidP="005A0141">
      <w:pPr>
        <w:pStyle w:val="a6"/>
        <w:spacing w:before="0" w:beforeAutospacing="0" w:after="0" w:afterAutospacing="0"/>
        <w:ind w:firstLine="709"/>
        <w:jc w:val="both"/>
        <w:rPr>
          <w:sz w:val="28"/>
          <w:szCs w:val="28"/>
        </w:rPr>
      </w:pPr>
      <w:r w:rsidRPr="005A0141">
        <w:rPr>
          <w:rStyle w:val="a7"/>
          <w:sz w:val="28"/>
          <w:szCs w:val="28"/>
        </w:rPr>
        <w:t>Формирование комбинационного зрения.</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Класс игрока непосредственно зависит от комбинационного зрения. Чем острее комбина-ционное зрение, тем выше класс игрока.</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Кроме видения конечной позиции, комбинационное зрение предполагает мгновенное видение дефектов формы, знание основных вариантов типовых заданий. Комбинационное зрение должно отвечать основному условию: оно должно обеспечивать быстрое решение спортивных комбинаций.</w:t>
      </w:r>
    </w:p>
    <w:p w:rsidR="005A0141" w:rsidRPr="005A0141" w:rsidRDefault="005A0141" w:rsidP="005A0141">
      <w:pPr>
        <w:pStyle w:val="a6"/>
        <w:spacing w:before="0" w:beforeAutospacing="0" w:after="0" w:afterAutospacing="0"/>
        <w:ind w:firstLine="709"/>
        <w:jc w:val="both"/>
        <w:rPr>
          <w:sz w:val="28"/>
          <w:szCs w:val="28"/>
        </w:rPr>
      </w:pPr>
      <w:r w:rsidRPr="005A0141">
        <w:rPr>
          <w:rStyle w:val="a7"/>
          <w:sz w:val="28"/>
          <w:szCs w:val="28"/>
        </w:rPr>
        <w:t>Анализ сыгранных партий и партий профи.</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Анализ сыгранных партий бывает двух видов: диагностический и подготовительный.</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 xml:space="preserve">Диагностический анализ применяется с целью выявления характерных ошибок для тестируемого игрока и разработки мер по их устранению. Как правило, диагностический анализ проводится на проигранных партиях, так как они выражают наиболее типичные ошибки для тестируемого игрока. Анализ </w:t>
      </w:r>
      <w:r w:rsidRPr="005A0141">
        <w:rPr>
          <w:sz w:val="28"/>
          <w:szCs w:val="28"/>
        </w:rPr>
        <w:lastRenderedPageBreak/>
        <w:t>должен проводиться тренером или ведущими игроками в условиях достаточного времени и справочного материала.</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В процессе анализа прошедшего соревнования обязательно нужно найти решающую ошибку, которая привела к поражению.</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Затем тренер определяет, какая стадия игры или техника недостаточно отработаны и вырабатывает меры по их устранению. Это может быть решение задач, теоретическая подготовка, игра со спарринг – партнером, который силен именно в этом элементе игры. Диагностический анализ – самый простой и эффективный способ повышения мастерства.</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Подготовительный анализ сыгранных партий применяется с целью разработки схем игры с предполагаемым партнером. Он решает следующие задачи:</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а) изучение партий соперников для выявления их сильных и слабых сторон;</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б) разработка собственных схем игры для того, чтобы противник потерял много времени;</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в) нейтрализация сильных и усиление слабых сторон противника;</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г) получение психологического преимущества в результате проведенного анализа.</w:t>
      </w:r>
    </w:p>
    <w:p w:rsidR="005A0141" w:rsidRPr="005A0141" w:rsidRDefault="005A0141" w:rsidP="005A0141">
      <w:pPr>
        <w:pStyle w:val="a6"/>
        <w:spacing w:before="0" w:beforeAutospacing="0" w:after="0" w:afterAutospacing="0"/>
        <w:ind w:firstLine="709"/>
        <w:jc w:val="both"/>
        <w:rPr>
          <w:sz w:val="28"/>
          <w:szCs w:val="28"/>
        </w:rPr>
      </w:pPr>
      <w:r w:rsidRPr="005A0141">
        <w:rPr>
          <w:rStyle w:val="a7"/>
          <w:sz w:val="28"/>
          <w:szCs w:val="28"/>
        </w:rPr>
        <w:t>Самосовершенствование.</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Самосовершенствование обычно начинается в возрасте 13-15 лет, когда игрок полностью владеет “школой”.</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Для игроков уровня высоких и начальных этапов самосовершенствование обычно сводится к самостоятельному изучению и просмотру партий профи.</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Для игроков высших достижений дальнейшее совершенствование мастерства происходит путем разбора партий профи. На их примере игрок должен совершенствовать анализ позиции, технику игры, разработку стратегических планов. Совершенствование в анализе позиции является ключевым моментом в самосовершенствовании. Насколько адекватно ваш анализ отражает состояние дел на доске, настолько точно вы можете приблизить себя к победе, реализовав тот или иной замысел.</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Очень важно находить, как минимум, два плана игры перед соревнованием, чтобы путем сравнения взять наилучший.</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Это же утверждение справедливо и для разработки технических вариантов. При разборе партий с помощью анализа позиции важно определить основные ошибки игроков и установить решающую ошибку, которая привела к проигрышу. Большую роль играет психофизическая подготовка.</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Даже при равном классе игроков большую роль играет психологическая подготовка спортсмена. И здесь умение тренера психологически подготовить спортсмена играет ключевую роль.</w:t>
      </w:r>
    </w:p>
    <w:p w:rsidR="005A0141" w:rsidRPr="005A0141" w:rsidRDefault="005A0141" w:rsidP="005A0141">
      <w:pPr>
        <w:pStyle w:val="a6"/>
        <w:spacing w:before="0" w:beforeAutospacing="0" w:after="0" w:afterAutospacing="0"/>
        <w:ind w:firstLine="709"/>
        <w:jc w:val="both"/>
        <w:rPr>
          <w:sz w:val="28"/>
          <w:szCs w:val="28"/>
        </w:rPr>
      </w:pPr>
      <w:r w:rsidRPr="005A0141">
        <w:rPr>
          <w:rStyle w:val="a7"/>
          <w:sz w:val="28"/>
          <w:szCs w:val="28"/>
        </w:rPr>
        <w:t>Решение финансовых проблем.</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lastRenderedPageBreak/>
        <w:t>Тренер выполняет не только профессиональный обязанности по обучению спортсменов, но также вынужден выполнять и менеджерские функции, которые возрастают с классом игрока.</w:t>
      </w:r>
    </w:p>
    <w:p w:rsidR="005A0141" w:rsidRPr="005A0141" w:rsidRDefault="005A0141" w:rsidP="005A0141">
      <w:pPr>
        <w:pStyle w:val="a6"/>
        <w:spacing w:before="0" w:beforeAutospacing="0" w:after="0" w:afterAutospacing="0"/>
        <w:ind w:firstLine="709"/>
        <w:jc w:val="both"/>
        <w:rPr>
          <w:sz w:val="28"/>
          <w:szCs w:val="28"/>
        </w:rPr>
      </w:pPr>
      <w:r w:rsidRPr="005A0141">
        <w:rPr>
          <w:sz w:val="28"/>
          <w:szCs w:val="28"/>
        </w:rPr>
        <w:t>На первых парах это добывание денег для поездки на соревнования, бронирование мест в гостинице, питание учеников во время турниров, подготовка игроков к очередным турам и т.д. И это во многом определяет результат выступления спортсменов. Если соревнования проводятся дома, то тренер должен позаботиться, чтобы его ученикам досталось как можно больше призов, позаботиться о TV, газетах пресс-конференциях. Ученики, которые добиваются выдающихся результатов, получают стипендии, гранты Федерации, звания и награды. Все эти меры являются стимулом для достижения высоких результатов.</w:t>
      </w:r>
    </w:p>
    <w:p w:rsidR="005A0141" w:rsidRDefault="005A0141" w:rsidP="00A5701A">
      <w:pPr>
        <w:jc w:val="both"/>
        <w:rPr>
          <w:rFonts w:ascii="Times New Roman" w:hAnsi="Times New Roman" w:cs="Times New Roman"/>
          <w:sz w:val="28"/>
          <w:szCs w:val="28"/>
          <w:lang w:val="ru-RU"/>
        </w:rPr>
      </w:pPr>
    </w:p>
    <w:p w:rsidR="00CE31C6" w:rsidRDefault="00CE31C6" w:rsidP="00A5701A">
      <w:pPr>
        <w:jc w:val="both"/>
        <w:rPr>
          <w:rFonts w:ascii="Times New Roman" w:hAnsi="Times New Roman" w:cs="Times New Roman"/>
          <w:sz w:val="28"/>
          <w:szCs w:val="28"/>
          <w:lang w:val="ru-RU"/>
        </w:rPr>
      </w:pPr>
    </w:p>
    <w:p w:rsidR="00A5701A" w:rsidRPr="005A0141" w:rsidRDefault="00A5701A" w:rsidP="00A5701A">
      <w:pPr>
        <w:rPr>
          <w:lang w:val="ru-RU"/>
        </w:rPr>
      </w:pPr>
    </w:p>
    <w:p w:rsidR="00A5701A" w:rsidRPr="00A5701A" w:rsidRDefault="00A5701A" w:rsidP="00A5701A">
      <w:pPr>
        <w:jc w:val="both"/>
        <w:rPr>
          <w:rFonts w:ascii="Times New Roman" w:hAnsi="Times New Roman" w:cs="Times New Roman"/>
          <w:sz w:val="28"/>
          <w:szCs w:val="28"/>
          <w:lang w:val="ru-RU"/>
        </w:rPr>
      </w:pPr>
    </w:p>
    <w:sectPr w:rsidR="00A5701A" w:rsidRPr="00A5701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C13BB0"/>
    <w:multiLevelType w:val="multilevel"/>
    <w:tmpl w:val="40402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5B3C7F"/>
    <w:multiLevelType w:val="hybridMultilevel"/>
    <w:tmpl w:val="4E38365C"/>
    <w:lvl w:ilvl="0" w:tplc="71F67EB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1A"/>
    <w:rsid w:val="005A0141"/>
    <w:rsid w:val="00631FE8"/>
    <w:rsid w:val="00697663"/>
    <w:rsid w:val="008C437B"/>
    <w:rsid w:val="00A5701A"/>
    <w:rsid w:val="00B250C6"/>
    <w:rsid w:val="00CE31C6"/>
    <w:rsid w:val="00DF5F14"/>
    <w:rsid w:val="00E8331E"/>
    <w:rsid w:val="00F9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4BE93-E557-4336-B740-F5579036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0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nhideWhenUsed/>
    <w:rsid w:val="00A5701A"/>
    <w:pPr>
      <w:ind w:firstLine="357"/>
      <w:jc w:val="both"/>
    </w:pPr>
    <w:rPr>
      <w:rFonts w:ascii="Times New Roman" w:eastAsia="Times New Roman" w:hAnsi="Times New Roman" w:cs="Times New Roman"/>
      <w:sz w:val="28"/>
      <w:szCs w:val="20"/>
      <w:lang w:val="ru-RU" w:eastAsia="ru-RU"/>
    </w:rPr>
  </w:style>
  <w:style w:type="character" w:customStyle="1" w:styleId="30">
    <w:name w:val="Основной текст с отступом 3 Знак"/>
    <w:basedOn w:val="a0"/>
    <w:link w:val="3"/>
    <w:rsid w:val="00A5701A"/>
    <w:rPr>
      <w:rFonts w:ascii="Times New Roman" w:eastAsia="Times New Roman" w:hAnsi="Times New Roman" w:cs="Times New Roman"/>
      <w:sz w:val="28"/>
      <w:szCs w:val="20"/>
      <w:lang w:val="ru-RU" w:eastAsia="ru-RU"/>
    </w:rPr>
  </w:style>
  <w:style w:type="paragraph" w:styleId="a3">
    <w:name w:val="List Paragraph"/>
    <w:basedOn w:val="a"/>
    <w:uiPriority w:val="34"/>
    <w:qFormat/>
    <w:rsid w:val="00697663"/>
    <w:pPr>
      <w:ind w:left="720"/>
      <w:contextualSpacing/>
    </w:pPr>
  </w:style>
  <w:style w:type="paragraph" w:styleId="a4">
    <w:name w:val="Balloon Text"/>
    <w:basedOn w:val="a"/>
    <w:link w:val="a5"/>
    <w:uiPriority w:val="99"/>
    <w:semiHidden/>
    <w:unhideWhenUsed/>
    <w:rsid w:val="00631FE8"/>
    <w:rPr>
      <w:rFonts w:ascii="Segoe UI" w:hAnsi="Segoe UI" w:cs="Segoe UI"/>
      <w:sz w:val="18"/>
      <w:szCs w:val="18"/>
    </w:rPr>
  </w:style>
  <w:style w:type="character" w:customStyle="1" w:styleId="a5">
    <w:name w:val="Текст выноски Знак"/>
    <w:basedOn w:val="a0"/>
    <w:link w:val="a4"/>
    <w:uiPriority w:val="99"/>
    <w:semiHidden/>
    <w:rsid w:val="00631FE8"/>
    <w:rPr>
      <w:rFonts w:ascii="Segoe UI" w:hAnsi="Segoe UI" w:cs="Segoe UI"/>
      <w:sz w:val="18"/>
      <w:szCs w:val="18"/>
    </w:rPr>
  </w:style>
  <w:style w:type="paragraph" w:styleId="a6">
    <w:name w:val="Normal (Web)"/>
    <w:basedOn w:val="a"/>
    <w:uiPriority w:val="99"/>
    <w:semiHidden/>
    <w:unhideWhenUsed/>
    <w:rsid w:val="005A0141"/>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styleId="a7">
    <w:name w:val="Emphasis"/>
    <w:basedOn w:val="a0"/>
    <w:uiPriority w:val="20"/>
    <w:qFormat/>
    <w:rsid w:val="005A0141"/>
    <w:rPr>
      <w:i/>
      <w:iCs/>
    </w:rPr>
  </w:style>
  <w:style w:type="character" w:styleId="a8">
    <w:name w:val="Strong"/>
    <w:basedOn w:val="a0"/>
    <w:uiPriority w:val="22"/>
    <w:qFormat/>
    <w:rsid w:val="005A0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4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10AC0-EF45-4E0B-8808-99C22B71AB4C}"/>
</file>

<file path=customXml/itemProps2.xml><?xml version="1.0" encoding="utf-8"?>
<ds:datastoreItem xmlns:ds="http://schemas.openxmlformats.org/officeDocument/2006/customXml" ds:itemID="{CD47F261-319B-46DA-ACCA-FDC564DE218A}"/>
</file>

<file path=customXml/itemProps3.xml><?xml version="1.0" encoding="utf-8"?>
<ds:datastoreItem xmlns:ds="http://schemas.openxmlformats.org/officeDocument/2006/customXml" ds:itemID="{D38495C5-4491-4A05-817C-85B85DB1B09A}"/>
</file>

<file path=docProps/app.xml><?xml version="1.0" encoding="utf-8"?>
<Properties xmlns="http://schemas.openxmlformats.org/officeDocument/2006/extended-properties" xmlns:vt="http://schemas.openxmlformats.org/officeDocument/2006/docPropsVTypes">
  <Template>Normal</Template>
  <TotalTime>2</TotalTime>
  <Pages>14</Pages>
  <Words>4847</Words>
  <Characters>27629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осипенко</dc:creator>
  <cp:keywords/>
  <dc:description/>
  <cp:lastModifiedBy>Evgeny Osipenko</cp:lastModifiedBy>
  <cp:revision>3</cp:revision>
  <cp:lastPrinted>2022-04-07T06:15:00Z</cp:lastPrinted>
  <dcterms:created xsi:type="dcterms:W3CDTF">2022-04-11T08:19:00Z</dcterms:created>
  <dcterms:modified xsi:type="dcterms:W3CDTF">2022-04-11T08:46:00Z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